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a6014d80d86bbf8406907ad1b556a2cd0a88a"/>
    <w:p>
      <w:pPr>
        <w:pStyle w:val="Heading3"/>
      </w:pPr>
      <w:r>
        <w:t xml:space="preserve">Об исключении КБК из перечня налогов, уплачиваемых в качестве единого налогового платежа</w:t>
      </w:r>
    </w:p>
    <w:p>
      <w:pPr>
        <w:pStyle w:val="FirstParagraph"/>
      </w:pPr>
      <w:r>
        <w:t xml:space="preserve">30.08.2023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http://vernadskogo.mos.ru/to-help-the-taxpayer-new/detail/11801709.html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801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801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2024-03-02T22:31:35Z</dcterms:created>
  <dcterms:modified xsi:type="dcterms:W3CDTF">2024-03-02T22:31:35Z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