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1cfda787da892875b3254a1a676f678a467fd7"/>
    <w:p>
      <w:pPr>
        <w:pStyle w:val="Heading3"/>
      </w:pPr>
      <w:r>
        <w:t xml:space="preserve">Что делать, если налоговое уведомление не получено</w:t>
      </w:r>
    </w:p>
    <w:p>
      <w:pPr>
        <w:pStyle w:val="FirstParagraph"/>
      </w:pPr>
      <w:r>
        <w:t xml:space="preserve">03.11.2022</w:t>
      </w:r>
    </w:p>
    <w:p>
      <w:pPr>
        <w:pStyle w:val="BodyText"/>
      </w:pPr>
      <w:r>
        <w:t xml:space="preserve">Налоговые уведомления владельцам налогооблагаемых объектов направляются налоговыми органами (размещаются в личном кабинете налогоплательщика) не позднее 30 дней до наступления срока уплаты налогов: не позднее 1 декабря года, следующего за истекшим налоговым периодом, за который уплачиваются налоги.</w:t>
      </w:r>
    </w:p>
    <w:p>
      <w:pPr>
        <w:pStyle w:val="BodyText"/>
      </w:pPr>
      <w:r>
        <w:t xml:space="preserve">При этом налоговые уведомления не направляются по почте на бумажном носителе в следующих случаях:</w:t>
      </w:r>
    </w:p>
    <w:p>
      <w:pPr>
        <w:pStyle w:val="BodyText"/>
      </w:pPr>
      <w:r>
        <w:t xml:space="preserve">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</w:t>
      </w:r>
    </w:p>
    <w:p>
      <w:pPr>
        <w:pStyle w:val="BodyText"/>
      </w:pPr>
      <w:r>
        <w:t xml:space="preserve">2) если общая сумма налогов, отражаемых в налоговом уведомлении, составляет менее 100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уведомления;</w:t>
      </w:r>
    </w:p>
    <w:p>
      <w:pPr>
        <w:pStyle w:val="BodyText"/>
      </w:pPr>
      <w:r>
        <w:t xml:space="preserve">3) налогоплательщик является пользователем интернет-сервиса ФНС России –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носителе.</w:t>
      </w:r>
    </w:p>
    <w:p>
      <w:pPr>
        <w:pStyle w:val="BodyText"/>
      </w:pPr>
      <w:r>
        <w:t xml:space="preserve">В иных случаях при неполучении до 1 ноября налогового уведомления за период владения налогооблагаемыми недвижимостью или транспортным средством, налогоплательщику целесообразно обратиться в налоговую инспекцию либо направить информацию через «Личный кабинет налогоплательщика»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Владельцы недвижимости или транспортных средств, которые никогда не получали налоговые уведомления за истекший налоговый период и не заявляли налоговые льготы в отношении налогооблагаемого имущества,</w:t>
      </w:r>
      <w:r>
        <w:t xml:space="preserve"> </w:t>
      </w:r>
      <w:hyperlink r:id="rId20">
        <w:r>
          <w:rPr>
            <w:rStyle w:val="Hyperlink"/>
          </w:rPr>
          <w:t xml:space="preserve">обязаны сообщать о наличии у них данных объектов в любой налоговый орган</w:t>
        </w:r>
      </w:hyperlink>
      <w:r>
        <w:t xml:space="preserve"> </w:t>
      </w:r>
      <w:r>
        <w:t xml:space="preserve">(форма сообщения утверждена приказом ФНС России от 26.11.2014 № ММВ-7-11/598@).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http://vernadskogo.mos.ru/to-help-the-taxpayer-new/detail/11182610.html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to-help-the-taxpayer-new/detail/11182610.html" TargetMode="External" /><Relationship Type="http://schemas.openxmlformats.org/officeDocument/2006/relationships/hyperlink" Id="rId20" Target="https://www.nalog.ru/rn77/fl/interest/imuch_me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to-help-the-taxpayer-new/detail/11182610.html" TargetMode="External" /><Relationship Type="http://schemas.openxmlformats.org/officeDocument/2006/relationships/hyperlink" Id="rId20" Target="https://www.nalog.ru/rn77/fl/interest/imuch_m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2024-05-09T12:31:53Z</dcterms:created>
  <dcterms:modified xsi:type="dcterms:W3CDTF">2024-05-09T12:31:53Z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