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760e3c3bbab6813935829d3da499a3ce588b1a7"/>
    <w:p>
      <w:pPr>
        <w:pStyle w:val="Heading3"/>
      </w:pPr>
      <w:r>
        <w:t xml:space="preserve">На дорогах столицы появились электромобили – «парконы»</w:t>
      </w:r>
    </w:p>
    <w:p>
      <w:pPr>
        <w:pStyle w:val="FirstParagraph"/>
      </w:pPr>
      <w:r>
        <w:t xml:space="preserve">06.04.2016</w:t>
      </w:r>
    </w:p>
    <w:p>
      <w:pPr>
        <w:pStyle w:val="BodyText"/>
      </w:pPr>
      <w:r>
        <w:rPr>
          <w:iCs/>
          <w:i/>
        </w:rPr>
        <w:t xml:space="preserve">Они контролируют зону платного парковочного пространства, а также остановку и стоянку в зоне действия запрещающих знаков.</w:t>
      </w:r>
    </w:p>
    <w:p>
      <w:pPr>
        <w:pStyle w:val="BodyText"/>
      </w:pPr>
      <w:r>
        <w:t xml:space="preserve">Как сообщает Центр организации дорожного движения Правительства Москвы, в столичной системе контроля парковочного пространства начали работать пять электромобилей Mitsubishi i-MiEV. «Мы запустили в качестве «парконов» инновационный вид автомобилей,– отметил заместитель руководителя Центра организации дорожного движения Правительства Москвы Дмитрий Горшков. – В мировом опыте электромобили постепенно превращаются из технологии будущего в привычный и популярный вид транспорта. Конечно, мы стремимся идти в ногу со временем и ввели в эксплуатацию пять электропарконов». Одним из важных преимуществ таких автомобилей, по мнению Горшкова, является отсутствие вредных выхлопов. В дальнейшем ЦОДД планирует расширять использование электромобилей в качестве мобильных комплексов фото- и видеофиксации нарушений Правил дорожного движения.</w:t>
      </w:r>
    </w:p>
    <w:p>
      <w:pPr>
        <w:pStyle w:val="BodyText"/>
      </w:pPr>
      <w:r>
        <w:rPr>
          <w:iCs/>
          <w:i/>
        </w:rPr>
        <w:t xml:space="preserve">Вадим Антонов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http://vernadskogo.mos.ru/presscenter/news/detail/2713042.html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Проспект Вернадского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271304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vernadskogo.mos.ru" TargetMode="External" /><Relationship Type="http://schemas.openxmlformats.org/officeDocument/2006/relationships/hyperlink" Id="rId20" Target="http://vernadskogo.mos.ru/presscenter/news/detail/271304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2024-03-07T22:54:24Z</dcterms:created>
  <dcterms:modified xsi:type="dcterms:W3CDTF">2024-03-07T22:54:24Z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