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11f6b2a1575f54c6ac0d95adbe4eba75d21915"/>
    <w:p>
      <w:pPr>
        <w:pStyle w:val="Heading3"/>
      </w:pPr>
      <w:r>
        <w:t xml:space="preserve">По решению правительства Москвы, доходы от парковок пойдут на благоустройство районов</w:t>
      </w:r>
    </w:p>
    <w:p>
      <w:pPr>
        <w:pStyle w:val="FirstParagraph"/>
      </w:pPr>
      <w:r>
        <w:t xml:space="preserve">24.11.2015</w:t>
      </w:r>
    </w:p>
    <w:p>
      <w:pPr>
        <w:pStyle w:val="BodyText"/>
      </w:pPr>
      <w:r>
        <w:rPr>
          <w:bCs/>
          <w:b/>
          <w:iCs/>
          <w:i/>
        </w:rPr>
        <w:t xml:space="preserve">Таким образом, программа благоустройства районов не сократится даже в сложной экономической обстановке.</w:t>
      </w:r>
    </w:p>
    <w:p>
      <w:pPr>
        <w:pStyle w:val="BodyText"/>
      </w:pPr>
      <w:r>
        <w:t xml:space="preserve">О том, что Правительство Москвы направит 100% доходов от парковок и миграционных патентов на благоустройство районов, заявил московский градоначальник. Сергей Собянин встретился с членами совета муниципальных образований Москвы.</w:t>
      </w:r>
    </w:p>
    <w:p>
      <w:pPr>
        <w:pStyle w:val="BodyText"/>
      </w:pPr>
      <w:r>
        <w:t xml:space="preserve">«В городе была выстроена система согласования части денег, которые шли на благоустройство районов, ремонт домов, социальную поддержку, объем такого финансирования, который непосредственно согласовывался с вами в текущем году, был 5,6 млрд руб. И мы на будущий год, несмотря на проблемы с бюджетом, на кризисные явления, не уменьшаем, а почти на четверть увеличиваем финансирование. Это стало возможным благодаря вашей конкретной работе по улучшению сборов местных налогов, платежей и так далее», - отметил Сергей Собянин.</w:t>
      </w:r>
    </w:p>
    <w:p>
      <w:pPr>
        <w:pStyle w:val="BodyText"/>
      </w:pPr>
      <w:r>
        <w:t xml:space="preserve">Москва собирает значительные средства с платных парковок. С 1 ноября 2012 года и по настоящий момент собрано 4 795 506 650 рублей. Все эти деньги в соответствии с постановлением Правительства Москвы расходуются на благоустройство города, напомнил Собянин. Он отметил, что средства на благоустройство территорий будут распределены справедливо, а муниципальные депутаты смогут направить их на нужды своего района.</w:t>
      </w:r>
    </w:p>
    <w:p>
      <w:pPr>
        <w:pStyle w:val="BodyText"/>
      </w:pPr>
      <w:r>
        <w:t xml:space="preserve">«Мы все деньги, которые получены от подоходного налога за сдачу квартир, за платную парковку - все эти деньги распределяем районам. Схема распределения такая: 50% собранных средств сразу остается районам и еще 50% распределяется в соответствии с численностью того или иного округа и района. Это важная работа. Мы постарались заранее довести до округов объем распределения средств так, чтобы вы уже сегодня могли приступать к этой работе», - подытожил мэр.</w:t>
      </w:r>
    </w:p>
    <w:p>
      <w:pPr>
        <w:pStyle w:val="BodyText"/>
      </w:pPr>
      <w:r>
        <w:t xml:space="preserve">Напомним, что при создании концепции Московского парковочного пространства были отобраны наиболее подходящие нашему городу решения, которые в дальнейшем были оптимизированы под современные московские реалии и сформированы в единый комплекс мер, сочетающийся с глобальной стратегией развития транспортного комплекса Москвы. В обсуждении конкретных адресов платных парковок принимали участие муниципальные депутаты и жители районов.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rnadskogo.mos.ru/www/images/5655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http://vernadskogo.mos.ru/presscenter/news/detail/2324816.html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Проспект Вернадского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ernadskogo.mos.ru" TargetMode="External" /><Relationship Type="http://schemas.openxmlformats.org/officeDocument/2006/relationships/hyperlink" Id="rId23" Target="http://vernadskogo.mos.ru/presscenter/news/detail/23248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ernadskogo.mos.ru" TargetMode="External" /><Relationship Type="http://schemas.openxmlformats.org/officeDocument/2006/relationships/hyperlink" Id="rId23" Target="http://vernadskogo.mos.ru/presscenter/news/detail/23248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2023-09-20T02:11:11Z</dcterms:created>
  <dcterms:modified xsi:type="dcterms:W3CDTF">2023-09-20T02:11:11Z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