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c48fce9b386e816e3279a03a08c918783d742e"/>
    <w:p>
      <w:pPr>
        <w:pStyle w:val="Heading3"/>
      </w:pPr>
      <w:r>
        <w:t xml:space="preserve">Уважаемые жители района Проспект Вернадского!</w:t>
      </w:r>
    </w:p>
    <w:p>
      <w:pPr>
        <w:pStyle w:val="FirstParagraph"/>
      </w:pPr>
      <w:r>
        <w:t xml:space="preserve">24.11.2015</w:t>
      </w:r>
    </w:p>
    <w:p>
      <w:pPr>
        <w:pStyle w:val="BodyText"/>
      </w:pPr>
      <w:r>
        <w:rPr>
          <w:bCs/>
          <w:b/>
          <w:iCs/>
          <w:i/>
        </w:rPr>
        <w:t xml:space="preserve">В Западном административном округе, в приемной префектуры («Служба одного окна») по адресу: ул. Ивана Франко, д. 12, кабинет № 106 создан консультативный пункт по вопросам платных парковок.</w:t>
      </w:r>
    </w:p>
    <w:p>
      <w:pPr>
        <w:pStyle w:val="BodyText"/>
      </w:pPr>
      <w:r>
        <w:t xml:space="preserve">Время работы консультативного пункта с 08.00 до 17.00</w:t>
      </w:r>
    </w:p>
    <w:p>
      <w:pPr>
        <w:pStyle w:val="BodyText"/>
      </w:pPr>
      <w:r>
        <w:rPr>
          <w:bCs/>
          <w:b/>
        </w:rPr>
        <w:t xml:space="preserve">Контактные телефоны</w:t>
      </w:r>
    </w:p>
    <w:p>
      <w:pPr>
        <w:pStyle w:val="BodyText"/>
      </w:pPr>
      <w:r>
        <w:rPr>
          <w:u w:val="single"/>
        </w:rPr>
        <w:t xml:space="preserve">+7 (495) 443-43-35 доб. 1138</w:t>
      </w:r>
    </w:p>
    <w:p>
      <w:pPr>
        <w:pStyle w:val="BodyText"/>
      </w:pPr>
      <w:r>
        <w:rPr>
          <w:u w:val="single"/>
        </w:rPr>
        <w:t xml:space="preserve">+7 (495) 443-64-63.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http://vernadskogo.mos.ru/presscenter/news/detail/2322101.html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322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322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2023-09-26T11:08:35Z</dcterms:created>
  <dcterms:modified xsi:type="dcterms:W3CDTF">2023-09-26T11:08:35Z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