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2f7b813e1da3f607229e5bac9e3cb7ce11c4d"/>
    <w:p>
      <w:pPr>
        <w:pStyle w:val="Heading3"/>
      </w:pPr>
      <w:r>
        <w:t xml:space="preserve">Творческие коллективы ДМШ им. Грига выступили в Музее Победы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09.10.2023</w:t>
      </w:r>
    </w:p>
    <w:p>
      <w:pPr>
        <w:pStyle w:val="BodyText"/>
      </w:pPr>
      <w:r>
        <w:t xml:space="preserve">В зале Полководцев Музея Победы состоялся концерт творческих коллективов ДМШ им. Э. Грига «Мы помним», посвящённый памятным событиям 1943 года. Он прошел в рамках Всероссийского патриотического конкурса детского и юношеского творчества «Журавли Победы».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школы, зрители услышали произведения Э. Грига в исполнении эстрадно-симфонического оркестра.</w:t>
      </w:r>
    </w:p>
    <w:p>
      <w:pPr>
        <w:pStyle w:val="BodyText"/>
      </w:pPr>
      <w:r>
        <w:t xml:space="preserve">Оркестр «Калейдоскоп» представил программу, состоящую из оркестровых пьес, а также аккомпанировал лауреату всероссийских и международных конкурсов Анастасии Шапочкиной.</w:t>
      </w:r>
    </w:p>
    <w:p>
      <w:pPr>
        <w:pStyle w:val="BodyText"/>
      </w:pPr>
      <w:r>
        <w:t xml:space="preserve">Завершился концерт выступлением концертного хора мальчиков и хора «Звонкие голоса».</w:t>
      </w:r>
    </w:p>
    <w:p>
      <w:pPr>
        <w:pStyle w:val="BodyText"/>
      </w:pPr>
      <w:r>
        <w:t xml:space="preserve">-- Фото: ДМШ им. Грига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http://vernadskogo.mos.ru/presscenter/news/detail/11885581.html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85581.html" TargetMode="External" /><Relationship Type="http://schemas.openxmlformats.org/officeDocument/2006/relationships/hyperlink" Id="rId20" Target="https://t.me/griegschool/16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85581.html" TargetMode="External" /><Relationship Type="http://schemas.openxmlformats.org/officeDocument/2006/relationships/hyperlink" Id="rId20" Target="https://t.me/griegschool/16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2025-01-13T15:49:24Z</dcterms:created>
  <dcterms:modified xsi:type="dcterms:W3CDTF">2025-01-13T15:49:24Z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