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d39ab7d273b1b28838fc779ce63a0dc8077c6"/>
    <w:p>
      <w:pPr>
        <w:pStyle w:val="Heading3"/>
      </w:pPr>
      <w:r>
        <w:t xml:space="preserve">Учащиеся ДМШ им. Грига поучаствовали в окружном концерте ЗАО Москвы по направлению «клавишные инструменты»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Учащиеся детской музыкальной школы им. Грига приняли участие в окружном концерте ЗАО Москвы по направлению «клавишные инструменты» (баян, аккордеон).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Речь идет о Федоре Бибенине, который в качестве солиста исполнил произведение Э. Грига «Одинокий странник» и в дуэте в Катей Серебряковой представил романс «Звездная россыпь».</w:t>
      </w:r>
    </w:p>
    <w:p>
      <w:pPr>
        <w:pStyle w:val="BodyText"/>
      </w:pPr>
      <w:r>
        <w:t xml:space="preserve">Первоклассники Матвей Костин и Никита Пак исполнили композиции «Хоровод и наигрыш» и «Ехал казак за Дунай» соответственно.</w:t>
      </w:r>
    </w:p>
    <w:p>
      <w:pPr>
        <w:pStyle w:val="BodyText"/>
      </w:pPr>
      <w:r>
        <w:t xml:space="preserve">Подготовили ребят преподаватели Светлана Румянцева, Светлана Рудакова и Тамара Ямолдина.</w:t>
      </w:r>
    </w:p>
    <w:p>
      <w:pPr>
        <w:pStyle w:val="BodyText"/>
      </w:pPr>
      <w:r>
        <w:t xml:space="preserve">Мероприятие было организовано в ДМШ им. Б.Л. Пастернака.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http://vernadskogo.mos.ru/presscenter/news/detail/11535500.html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35500.html" TargetMode="External" /><Relationship Type="http://schemas.openxmlformats.org/officeDocument/2006/relationships/hyperlink" Id="rId20" Target="https://t.me/griegschool/13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35500.html" TargetMode="External" /><Relationship Type="http://schemas.openxmlformats.org/officeDocument/2006/relationships/hyperlink" Id="rId20" Target="https://t.me/griegschool/13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2025-08-04T17:54:39Z</dcterms:created>
  <dcterms:modified xsi:type="dcterms:W3CDTF">2025-08-04T17:54:39Z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