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e9d17e3bb97e25c5c0dca466800137704d1b9a"/>
    <w:p>
      <w:pPr>
        <w:pStyle w:val="Heading3"/>
      </w:pPr>
      <w:r>
        <w:t xml:space="preserve">Программное обеспечение НИИ «Восход» «Витрина данных» запущено в Подмосковье</w:t>
      </w:r>
    </w:p>
    <w:p>
      <w:pPr>
        <w:pStyle w:val="FirstParagraph"/>
      </w:pPr>
      <w:r>
        <w:t xml:space="preserve">10.02.2022</w:t>
      </w:r>
    </w:p>
    <w:p>
      <w:pPr>
        <w:pStyle w:val="BodyText"/>
      </w:pPr>
      <w:r>
        <w:t xml:space="preserve">Разработка НИИ «Восход» и Минцифры - ПО «Витрина данных», запущена в пилотном регионе — Московской области.</w:t>
      </w:r>
    </w:p>
    <w:p>
      <w:pPr>
        <w:pStyle w:val="BodyText"/>
      </w:pPr>
      <w:r>
        <w:t xml:space="preserve">Благодаря новшеству, жители Подмосковья могут получать документы по ряду услуг МФЦ в личном кабинете на сайте Госуслуг.</w:t>
      </w:r>
      <w:r>
        <w:br/>
      </w:r>
      <w:r>
        <w:br/>
      </w:r>
      <w:r>
        <w:t xml:space="preserve">Как сообщается на сайте ведомства, Московская область стала первым регионом, где «Витрина данных» применяется для предоставления жителям государственных услуг. В рамках испытаний системы 10 пилотных отделений МФЦ Московской области уже обработали около 200 обращений от жителей.</w:t>
      </w:r>
      <w:r>
        <w:br/>
      </w:r>
      <w:r>
        <w:br/>
      </w:r>
      <w:r>
        <w:t xml:space="preserve">В дальнейшем у жителей Подмосковья появится возможность обращаться в МФЦ для создания электронных дубликатов бумажных документов. Таким образом, предоставлять оригиналы документов для получения услуги больше не потребуется.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http://vernadskogo.mos.ru/presscenter/news/detail/10612845.html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106128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106128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2025-07-22T00:49:00Z</dcterms:created>
  <dcterms:modified xsi:type="dcterms:W3CDTF">2025-07-22T00:49:00Z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