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что-нужно-знать-о-коррупции"/>
    <w:p>
      <w:pPr>
        <w:pStyle w:val="Heading3"/>
      </w:pPr>
      <w:r>
        <w:t xml:space="preserve">Памятка, что нужно знать о коррупции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http://vernadskogo.mos.ru/anti-corruption-new/methodical-materials/detail/5814364.html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5814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anti-corruption-new/methodical-materials/detail/5814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2024-02-28T05:44:07Z</dcterms:created>
  <dcterms:modified xsi:type="dcterms:W3CDTF">2024-02-28T05:44:07Z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